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BE1" w:rsidRPr="00AA2D54" w:rsidRDefault="00D92BE1">
      <w:pPr>
        <w:spacing w:after="360"/>
        <w:jc w:val="right"/>
        <w:rPr>
          <w:rFonts w:ascii="Manrope" w:hAnsi="Manrope"/>
        </w:rPr>
      </w:pPr>
      <w:r w:rsidRPr="00AA2D54">
        <w:rPr>
          <w:rFonts w:ascii="Manrope" w:hAnsi="Manrope"/>
        </w:rPr>
        <w:t>Приложение № 1</w:t>
      </w:r>
      <w:r w:rsidRPr="00AA2D54">
        <w:rPr>
          <w:rFonts w:ascii="Manrope" w:hAnsi="Manrope"/>
        </w:rPr>
        <w:br/>
        <w:t>к приказу Минэкономразвития России</w:t>
      </w:r>
      <w:r w:rsidRPr="00AA2D54">
        <w:rPr>
          <w:rFonts w:ascii="Manrope" w:hAnsi="Manrope"/>
        </w:rPr>
        <w:br/>
        <w:t>от 05.08.2015 № 530</w:t>
      </w:r>
    </w:p>
    <w:p w:rsidR="00D92BE1" w:rsidRPr="00AA2D54" w:rsidRDefault="00D92BE1">
      <w:pPr>
        <w:spacing w:after="240"/>
        <w:jc w:val="center"/>
        <w:rPr>
          <w:rFonts w:ascii="Manrope" w:hAnsi="Manrope"/>
          <w:b/>
          <w:bCs/>
          <w:sz w:val="26"/>
          <w:szCs w:val="26"/>
        </w:rPr>
      </w:pPr>
      <w:r w:rsidRPr="00AA2D54">
        <w:rPr>
          <w:rFonts w:ascii="Manrope" w:hAnsi="Manrope"/>
          <w:b/>
          <w:bCs/>
          <w:sz w:val="26"/>
          <w:szCs w:val="26"/>
        </w:rPr>
        <w:t>Список кредиторов и должников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D92BE1" w:rsidRPr="00AA2D54" w:rsidTr="00AA2D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D92BE1" w:rsidRPr="00AA2D54" w:rsidRDefault="00D92BE1">
            <w:pPr>
              <w:ind w:left="57"/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Информация о гражданине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документ, удостоверяющий личность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адрес регистрации по месту жительства в Российской Федерации *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улица (проспект, переулок</w:t>
            </w:r>
            <w:r w:rsidRPr="00AA2D54">
              <w:rPr>
                <w:rFonts w:ascii="Manrope" w:hAnsi="Manrope"/>
                <w:sz w:val="24"/>
                <w:szCs w:val="24"/>
              </w:rPr>
              <w:br/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</w:p>
        </w:tc>
      </w:tr>
    </w:tbl>
    <w:p w:rsidR="00D92BE1" w:rsidRPr="00AA2D54" w:rsidRDefault="00D92BE1">
      <w:pPr>
        <w:spacing w:before="360"/>
        <w:jc w:val="both"/>
        <w:rPr>
          <w:rFonts w:ascii="Manrope" w:hAnsi="Manrope"/>
          <w:sz w:val="24"/>
          <w:szCs w:val="24"/>
        </w:rPr>
      </w:pPr>
      <w:r w:rsidRPr="00AA2D54">
        <w:rPr>
          <w:rFonts w:ascii="Manrope" w:hAnsi="Manrope"/>
          <w:sz w:val="24"/>
          <w:szCs w:val="24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spacing w:after="600"/>
        <w:rPr>
          <w:rFonts w:ascii="Manrope" w:hAnsi="Manrope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D92BE1" w:rsidRPr="00AA2D54" w:rsidT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shd w:val="clear" w:color="auto" w:fill="EFEFEF"/>
            <w:vAlign w:val="center"/>
          </w:tcPr>
          <w:p w:rsidR="00D92BE1" w:rsidRPr="00AA2D54" w:rsidRDefault="00D92BE1">
            <w:pPr>
              <w:pageBreakBefore/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lastRenderedPageBreak/>
              <w:t>I. Сведения о кредиторах гражданина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Содержание обязатель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ства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"/>
            </w:r>
          </w:p>
        </w:tc>
        <w:tc>
          <w:tcPr>
            <w:tcW w:w="1304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Кредитор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2"/>
            </w:r>
          </w:p>
        </w:tc>
        <w:tc>
          <w:tcPr>
            <w:tcW w:w="1644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Основание возникно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вения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Штрафы, пени и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Fonts w:ascii="Manrope" w:hAnsi="Manrope"/>
                <w:sz w:val="24"/>
                <w:szCs w:val="24"/>
              </w:rPr>
              <w:t>иные санкции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всего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 том числе задолжен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ность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  <w:p w:rsidR="0068590B" w:rsidRPr="00AA2D54" w:rsidRDefault="0068590B">
            <w:pPr>
              <w:rPr>
                <w:rFonts w:ascii="Manrope" w:hAnsi="Manrope"/>
                <w:sz w:val="24"/>
                <w:szCs w:val="24"/>
              </w:rPr>
            </w:pPr>
          </w:p>
          <w:p w:rsidR="0068590B" w:rsidRPr="00AA2D54" w:rsidRDefault="0068590B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  <w:p w:rsidR="0068590B" w:rsidRPr="00AA2D54" w:rsidRDefault="0068590B">
            <w:pPr>
              <w:rPr>
                <w:rFonts w:ascii="Manrope" w:hAnsi="Manrope"/>
                <w:sz w:val="24"/>
                <w:szCs w:val="24"/>
              </w:rPr>
            </w:pPr>
          </w:p>
          <w:p w:rsidR="0068590B" w:rsidRPr="00AA2D54" w:rsidRDefault="0068590B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  <w:p w:rsidR="0068590B" w:rsidRPr="00AA2D54" w:rsidRDefault="0068590B">
            <w:pPr>
              <w:rPr>
                <w:rFonts w:ascii="Manrope" w:hAnsi="Manrope"/>
                <w:sz w:val="24"/>
                <w:szCs w:val="24"/>
              </w:rPr>
            </w:pPr>
          </w:p>
          <w:p w:rsidR="0068590B" w:rsidRPr="00AA2D54" w:rsidRDefault="0068590B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Штрафы, пени и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Fonts w:ascii="Manrope" w:hAnsi="Manrope"/>
                <w:sz w:val="24"/>
                <w:szCs w:val="24"/>
              </w:rPr>
              <w:t>иные санкции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</w:tbl>
    <w:p w:rsidR="00D92BE1" w:rsidRPr="00AA2D54" w:rsidRDefault="00D92BE1">
      <w:pPr>
        <w:spacing w:before="240"/>
        <w:ind w:firstLine="567"/>
        <w:jc w:val="both"/>
        <w:rPr>
          <w:rFonts w:ascii="Manrope" w:hAnsi="Manrope"/>
          <w:sz w:val="24"/>
          <w:szCs w:val="24"/>
        </w:rPr>
      </w:pPr>
      <w:r w:rsidRPr="00AA2D54">
        <w:rPr>
          <w:rFonts w:ascii="Manrope" w:hAnsi="Manrope"/>
          <w:sz w:val="24"/>
          <w:szCs w:val="24"/>
        </w:rPr>
        <w:t xml:space="preserve">Сведения о неденежных обязательствах гражданина, за исключением возникших в результате осуществления гражданином предпринимательской деятельности (в том </w:t>
      </w:r>
      <w:r w:rsidRPr="00AA2D54">
        <w:rPr>
          <w:rFonts w:ascii="Manrope" w:hAnsi="Manrope"/>
          <w:sz w:val="24"/>
          <w:szCs w:val="24"/>
        </w:rPr>
        <w:lastRenderedPageBreak/>
        <w:t>числе о передаче имущества в собственность, выполнении работ и оказании услуг и так далее):</w:t>
      </w: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spacing w:after="600"/>
        <w:rPr>
          <w:rFonts w:ascii="Manrope" w:hAnsi="Manrope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D92BE1" w:rsidRPr="00AA2D54" w:rsidT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shd w:val="clear" w:color="auto" w:fill="EFEFEF"/>
            <w:vAlign w:val="center"/>
          </w:tcPr>
          <w:p w:rsidR="00D92BE1" w:rsidRPr="00AA2D54" w:rsidRDefault="00D92BE1">
            <w:pPr>
              <w:pageBreakBefore/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lastRenderedPageBreak/>
              <w:t>II. Сведения о кредиторах гражданина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Содержание обязатель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ства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6"/>
            </w:r>
          </w:p>
        </w:tc>
        <w:tc>
          <w:tcPr>
            <w:tcW w:w="1304" w:type="dxa"/>
            <w:vMerge w:val="restart"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Кредитор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7"/>
            </w:r>
          </w:p>
        </w:tc>
        <w:tc>
          <w:tcPr>
            <w:tcW w:w="1644" w:type="dxa"/>
            <w:vMerge w:val="restart"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Основание возникно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вения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8"/>
            </w: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Штрафы, пени и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Fonts w:ascii="Manrope" w:hAnsi="Manrope"/>
                <w:sz w:val="24"/>
                <w:szCs w:val="24"/>
              </w:rPr>
              <w:t>иные санкции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всего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9"/>
            </w: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 том числе задолжен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ность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0"/>
            </w:r>
          </w:p>
        </w:tc>
        <w:tc>
          <w:tcPr>
            <w:tcW w:w="1134" w:type="dxa"/>
            <w:vMerge/>
            <w:vAlign w:val="center"/>
          </w:tcPr>
          <w:p w:rsidR="00D92BE1" w:rsidRPr="00AA2D54" w:rsidRDefault="00D92BE1">
            <w:pPr>
              <w:keepNext/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Штрафы, пени и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Fonts w:ascii="Manrope" w:hAnsi="Manrope"/>
                <w:sz w:val="24"/>
                <w:szCs w:val="24"/>
              </w:rPr>
              <w:t>иные санкции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</w:tbl>
    <w:p w:rsidR="00C71BBC" w:rsidRDefault="00C71BBC">
      <w:pPr>
        <w:spacing w:before="240"/>
        <w:ind w:firstLine="567"/>
        <w:jc w:val="both"/>
        <w:rPr>
          <w:rFonts w:ascii="Manrope" w:hAnsi="Manrope"/>
          <w:sz w:val="24"/>
          <w:szCs w:val="24"/>
        </w:rPr>
      </w:pPr>
    </w:p>
    <w:p w:rsidR="00C71BBC" w:rsidRDefault="00C71BBC">
      <w:pPr>
        <w:autoSpaceDE/>
        <w:autoSpaceDN/>
        <w:spacing w:after="160" w:line="259" w:lineRule="auto"/>
        <w:rPr>
          <w:rFonts w:ascii="Manrope" w:hAnsi="Manrope"/>
          <w:sz w:val="24"/>
          <w:szCs w:val="24"/>
        </w:rPr>
      </w:pPr>
      <w:r>
        <w:rPr>
          <w:rFonts w:ascii="Manrope" w:hAnsi="Manrope"/>
          <w:sz w:val="24"/>
          <w:szCs w:val="24"/>
        </w:rPr>
        <w:br w:type="page"/>
      </w:r>
    </w:p>
    <w:p w:rsidR="00D92BE1" w:rsidRPr="00AA2D54" w:rsidRDefault="00D92BE1">
      <w:pPr>
        <w:spacing w:before="240"/>
        <w:ind w:firstLine="567"/>
        <w:jc w:val="both"/>
        <w:rPr>
          <w:rFonts w:ascii="Manrope" w:hAnsi="Manrope"/>
          <w:sz w:val="24"/>
          <w:szCs w:val="24"/>
        </w:rPr>
      </w:pPr>
      <w:r w:rsidRPr="00AA2D54">
        <w:rPr>
          <w:rFonts w:ascii="Manrope" w:hAnsi="Manrope"/>
          <w:sz w:val="24"/>
          <w:szCs w:val="24"/>
        </w:rPr>
        <w:lastRenderedPageBreak/>
        <w:t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C71BBC" w:rsidRDefault="00C71BBC" w:rsidP="00C71BBC">
      <w:pPr>
        <w:tabs>
          <w:tab w:val="left" w:pos="2505"/>
        </w:tabs>
        <w:rPr>
          <w:rFonts w:ascii="Manrope" w:hAnsi="Manrope"/>
          <w:sz w:val="24"/>
          <w:szCs w:val="24"/>
        </w:rPr>
      </w:pPr>
      <w:r>
        <w:rPr>
          <w:rFonts w:ascii="Manrope" w:hAnsi="Manrope"/>
          <w:sz w:val="24"/>
          <w:szCs w:val="24"/>
        </w:rPr>
        <w:tab/>
      </w: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spacing w:after="600"/>
        <w:rPr>
          <w:rFonts w:ascii="Manrope" w:hAnsi="Manrope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D92BE1" w:rsidRPr="00AA2D54" w:rsidT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shd w:val="clear" w:color="auto" w:fill="EFEFEF"/>
            <w:vAlign w:val="center"/>
          </w:tcPr>
          <w:p w:rsidR="00D92BE1" w:rsidRPr="00AA2D54" w:rsidRDefault="00D92BE1">
            <w:pPr>
              <w:pageBreakBefore/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lastRenderedPageBreak/>
              <w:t>III. Сведения о должниках гражданина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Содержание обязатель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ства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1"/>
            </w:r>
          </w:p>
        </w:tc>
        <w:tc>
          <w:tcPr>
            <w:tcW w:w="1304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Должник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2"/>
            </w:r>
          </w:p>
        </w:tc>
        <w:tc>
          <w:tcPr>
            <w:tcW w:w="1644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Основание возникно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вения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3"/>
            </w: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Штрафы, пени и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Fonts w:ascii="Manrope" w:hAnsi="Manrope"/>
                <w:sz w:val="24"/>
                <w:szCs w:val="24"/>
              </w:rPr>
              <w:t>иные санкции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всего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4"/>
            </w: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 том числе задолжен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ность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5"/>
            </w:r>
          </w:p>
        </w:tc>
        <w:tc>
          <w:tcPr>
            <w:tcW w:w="1134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Сумма к зачету или возврату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проценты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6"/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</w:tbl>
    <w:p w:rsidR="00C71BBC" w:rsidRDefault="00C71BBC">
      <w:pPr>
        <w:spacing w:before="240"/>
        <w:ind w:firstLine="567"/>
        <w:jc w:val="both"/>
        <w:rPr>
          <w:rFonts w:ascii="Manrope" w:hAnsi="Manrope"/>
          <w:sz w:val="24"/>
          <w:szCs w:val="24"/>
        </w:rPr>
      </w:pPr>
    </w:p>
    <w:p w:rsidR="00C71BBC" w:rsidRDefault="00C71BBC">
      <w:pPr>
        <w:autoSpaceDE/>
        <w:autoSpaceDN/>
        <w:spacing w:after="160" w:line="259" w:lineRule="auto"/>
        <w:rPr>
          <w:rFonts w:ascii="Manrope" w:hAnsi="Manrope"/>
          <w:sz w:val="24"/>
          <w:szCs w:val="24"/>
        </w:rPr>
      </w:pPr>
      <w:r>
        <w:rPr>
          <w:rFonts w:ascii="Manrope" w:hAnsi="Manrope"/>
          <w:sz w:val="24"/>
          <w:szCs w:val="24"/>
        </w:rPr>
        <w:br w:type="page"/>
      </w:r>
    </w:p>
    <w:p w:rsidR="00D92BE1" w:rsidRPr="00AA2D54" w:rsidRDefault="00D92BE1">
      <w:pPr>
        <w:spacing w:before="240"/>
        <w:ind w:firstLine="567"/>
        <w:jc w:val="both"/>
        <w:rPr>
          <w:rFonts w:ascii="Manrope" w:hAnsi="Manrope"/>
          <w:sz w:val="24"/>
          <w:szCs w:val="24"/>
        </w:rPr>
      </w:pPr>
      <w:r w:rsidRPr="00AA2D54">
        <w:rPr>
          <w:rFonts w:ascii="Manrope" w:hAnsi="Manrope"/>
          <w:sz w:val="24"/>
          <w:szCs w:val="24"/>
        </w:rPr>
        <w:lastRenderedPageBreak/>
        <w:t>Сведения о неденежных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spacing w:after="600"/>
        <w:rPr>
          <w:rFonts w:ascii="Manrope" w:hAnsi="Manrope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D92BE1" w:rsidRPr="00AA2D54" w:rsidT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shd w:val="clear" w:color="auto" w:fill="EFEFEF"/>
            <w:vAlign w:val="center"/>
          </w:tcPr>
          <w:p w:rsidR="00D92BE1" w:rsidRPr="00AA2D54" w:rsidRDefault="00D92BE1">
            <w:pPr>
              <w:pageBreakBefore/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lastRenderedPageBreak/>
              <w:t>IV. Сведения о должниках гражданина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Содержание обязатель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ства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7"/>
            </w:r>
          </w:p>
        </w:tc>
        <w:tc>
          <w:tcPr>
            <w:tcW w:w="1304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Должник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8"/>
            </w:r>
          </w:p>
        </w:tc>
        <w:tc>
          <w:tcPr>
            <w:tcW w:w="1644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Основание возникно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вения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19"/>
            </w: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Штрафы, пени и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Fonts w:ascii="Manrope" w:hAnsi="Manrope"/>
                <w:sz w:val="24"/>
                <w:szCs w:val="24"/>
              </w:rPr>
              <w:t>иные санкции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всего</w:t>
            </w:r>
            <w:r w:rsidRPr="00AA2D54">
              <w:rPr>
                <w:rFonts w:ascii="Manrope" w:hAnsi="Manrope"/>
                <w:sz w:val="24"/>
                <w:szCs w:val="24"/>
                <w:lang w:val="en-US"/>
              </w:rPr>
              <w:t>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 том числе задолжен</w:t>
            </w:r>
            <w:r w:rsidRPr="00AA2D54">
              <w:rPr>
                <w:rFonts w:ascii="Manrope" w:hAnsi="Manrope"/>
                <w:sz w:val="24"/>
                <w:szCs w:val="24"/>
              </w:rPr>
              <w:softHyphen/>
              <w:t>ность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21"/>
            </w:r>
          </w:p>
        </w:tc>
        <w:tc>
          <w:tcPr>
            <w:tcW w:w="1134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b/>
                <w:bCs/>
                <w:sz w:val="24"/>
                <w:szCs w:val="24"/>
              </w:rPr>
            </w:pPr>
            <w:r w:rsidRPr="00AA2D54">
              <w:rPr>
                <w:rFonts w:ascii="Manrope" w:hAnsi="Manrope"/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Сумма к зачету или возврату</w:t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проценты </w:t>
            </w:r>
            <w:r w:rsidRPr="00AA2D54">
              <w:rPr>
                <w:rStyle w:val="a9"/>
                <w:rFonts w:ascii="Manrope" w:hAnsi="Manrope"/>
                <w:sz w:val="24"/>
                <w:szCs w:val="24"/>
              </w:rPr>
              <w:footnoteReference w:id="22"/>
            </w: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</w:tbl>
    <w:p w:rsidR="00C71BBC" w:rsidRDefault="00C71BBC">
      <w:pPr>
        <w:spacing w:before="240"/>
        <w:ind w:firstLine="567"/>
        <w:jc w:val="both"/>
        <w:rPr>
          <w:rFonts w:ascii="Manrope" w:hAnsi="Manrope"/>
          <w:sz w:val="24"/>
          <w:szCs w:val="24"/>
        </w:rPr>
      </w:pPr>
    </w:p>
    <w:p w:rsidR="00C71BBC" w:rsidRDefault="00C71BBC">
      <w:pPr>
        <w:autoSpaceDE/>
        <w:autoSpaceDN/>
        <w:spacing w:after="160" w:line="259" w:lineRule="auto"/>
        <w:rPr>
          <w:rFonts w:ascii="Manrope" w:hAnsi="Manrope"/>
          <w:sz w:val="24"/>
          <w:szCs w:val="24"/>
        </w:rPr>
      </w:pPr>
      <w:r>
        <w:rPr>
          <w:rFonts w:ascii="Manrope" w:hAnsi="Manrope"/>
          <w:sz w:val="24"/>
          <w:szCs w:val="24"/>
        </w:rPr>
        <w:br w:type="page"/>
      </w:r>
    </w:p>
    <w:p w:rsidR="00D92BE1" w:rsidRPr="00AA2D54" w:rsidRDefault="00D92BE1">
      <w:pPr>
        <w:spacing w:before="240"/>
        <w:ind w:firstLine="567"/>
        <w:jc w:val="both"/>
        <w:rPr>
          <w:rFonts w:ascii="Manrope" w:hAnsi="Manrope"/>
          <w:sz w:val="24"/>
          <w:szCs w:val="24"/>
        </w:rPr>
      </w:pPr>
      <w:r w:rsidRPr="00AA2D54">
        <w:rPr>
          <w:rFonts w:ascii="Manrope" w:hAnsi="Manrope"/>
          <w:sz w:val="24"/>
          <w:szCs w:val="24"/>
        </w:rPr>
        <w:lastRenderedPageBreak/>
        <w:t>Сведения о неденежных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rPr>
          <w:rFonts w:ascii="Manrope" w:hAnsi="Manrope"/>
          <w:sz w:val="2"/>
          <w:szCs w:val="2"/>
        </w:rPr>
      </w:pPr>
    </w:p>
    <w:p w:rsidR="00D92BE1" w:rsidRPr="00AA2D54" w:rsidRDefault="00D92BE1">
      <w:pPr>
        <w:rPr>
          <w:rFonts w:ascii="Manrope" w:hAnsi="Manrope"/>
          <w:sz w:val="24"/>
          <w:szCs w:val="24"/>
        </w:rPr>
      </w:pPr>
    </w:p>
    <w:p w:rsidR="00D92BE1" w:rsidRPr="00AA2D54" w:rsidRDefault="00D92BE1">
      <w:pPr>
        <w:pBdr>
          <w:top w:val="single" w:sz="4" w:space="1" w:color="auto"/>
        </w:pBdr>
        <w:spacing w:after="120"/>
        <w:rPr>
          <w:rFonts w:ascii="Manrope" w:hAnsi="Manrope"/>
          <w:sz w:val="2"/>
          <w:szCs w:val="2"/>
        </w:rPr>
      </w:pPr>
    </w:p>
    <w:p w:rsidR="00D92BE1" w:rsidRPr="00AA2D54" w:rsidRDefault="00D92BE1">
      <w:pPr>
        <w:spacing w:after="120"/>
        <w:ind w:firstLine="567"/>
        <w:rPr>
          <w:rFonts w:ascii="Manrope" w:hAnsi="Manrope"/>
          <w:sz w:val="24"/>
          <w:szCs w:val="24"/>
        </w:rPr>
      </w:pPr>
      <w:r w:rsidRPr="00AA2D54">
        <w:rPr>
          <w:rFonts w:ascii="Manrope" w:hAnsi="Manrope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D92BE1" w:rsidRPr="00AA2D5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E1" w:rsidRPr="00AA2D54" w:rsidRDefault="00D92BE1">
            <w:pPr>
              <w:jc w:val="right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E1" w:rsidRPr="00AA2D54" w:rsidRDefault="00D92BE1">
            <w:pPr>
              <w:jc w:val="right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E1" w:rsidRPr="00AA2D54" w:rsidRDefault="00D92BE1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E1" w:rsidRPr="00AA2D54" w:rsidRDefault="00D92BE1">
            <w:pPr>
              <w:ind w:left="57"/>
              <w:rPr>
                <w:rFonts w:ascii="Manrope" w:hAnsi="Manrope"/>
                <w:sz w:val="24"/>
                <w:szCs w:val="24"/>
              </w:rPr>
            </w:pPr>
            <w:r w:rsidRPr="00AA2D54">
              <w:rPr>
                <w:rFonts w:ascii="Manrope" w:hAnsi="Manrope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E1" w:rsidRPr="00AA2D54" w:rsidRDefault="00D92BE1">
            <w:pPr>
              <w:jc w:val="center"/>
              <w:rPr>
                <w:rFonts w:ascii="Manrope" w:hAnsi="Manrope"/>
                <w:sz w:val="24"/>
                <w:szCs w:val="24"/>
              </w:rPr>
            </w:pPr>
          </w:p>
        </w:tc>
      </w:tr>
      <w:tr w:rsidR="00D92BE1" w:rsidRPr="00AA2D5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rPr>
                <w:rFonts w:ascii="Manrope" w:hAnsi="Manrope"/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rPr>
                <w:rFonts w:ascii="Manrope" w:hAnsi="Manrope"/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rPr>
                <w:rFonts w:ascii="Manrope" w:hAnsi="Manrope"/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rPr>
                <w:rFonts w:ascii="Manrope" w:hAnsi="Manrope"/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rPr>
                <w:rFonts w:ascii="Manrope" w:hAnsi="Manrope"/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rPr>
                <w:rFonts w:ascii="Manrope" w:hAnsi="Manrope"/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rPr>
                <w:rFonts w:ascii="Manrope" w:hAnsi="Manrope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jc w:val="center"/>
              <w:rPr>
                <w:rFonts w:ascii="Manrope" w:hAnsi="Manrope"/>
                <w:i/>
                <w:iCs/>
                <w:sz w:val="16"/>
                <w:szCs w:val="16"/>
              </w:rPr>
            </w:pPr>
            <w:r w:rsidRPr="00AA2D54">
              <w:rPr>
                <w:rFonts w:ascii="Manrope" w:hAnsi="Manrope"/>
                <w:i/>
                <w:iCs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jc w:val="center"/>
              <w:rPr>
                <w:rFonts w:ascii="Manrope" w:hAnsi="Manrope"/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92BE1" w:rsidRPr="00AA2D54" w:rsidRDefault="00D92BE1">
            <w:pPr>
              <w:jc w:val="center"/>
              <w:rPr>
                <w:rFonts w:ascii="Manrope" w:hAnsi="Manrope"/>
                <w:i/>
                <w:iCs/>
                <w:sz w:val="16"/>
                <w:szCs w:val="16"/>
              </w:rPr>
            </w:pPr>
            <w:r w:rsidRPr="00AA2D54">
              <w:rPr>
                <w:rFonts w:ascii="Manrope" w:hAnsi="Manrope"/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D92BE1" w:rsidRPr="00AA2D54" w:rsidRDefault="00D92BE1">
      <w:pPr>
        <w:rPr>
          <w:rFonts w:ascii="Manrope" w:hAnsi="Manrope"/>
          <w:sz w:val="24"/>
          <w:szCs w:val="24"/>
        </w:rPr>
      </w:pPr>
    </w:p>
    <w:sectPr w:rsidR="00D92BE1" w:rsidRPr="00AA2D54">
      <w:headerReference w:type="default" r:id="rId6"/>
      <w:footerReference w:type="default" r:id="rId7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881" w:rsidRDefault="00F83881">
      <w:r>
        <w:separator/>
      </w:r>
    </w:p>
  </w:endnote>
  <w:endnote w:type="continuationSeparator" w:id="0">
    <w:p w:rsidR="00F83881" w:rsidRDefault="00F8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41C" w:rsidRDefault="0084341C"/>
  <w:tbl>
    <w:tblPr>
      <w:tblStyle w:val="1"/>
      <w:tblW w:w="15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4819"/>
      <w:gridCol w:w="6521"/>
    </w:tblGrid>
    <w:tr w:rsidR="00AA2D54" w:rsidRPr="00AA2D54" w:rsidTr="00AA2D54">
      <w:tc>
        <w:tcPr>
          <w:tcW w:w="3686" w:type="dxa"/>
        </w:tcPr>
        <w:p w:rsidR="00AA2D54" w:rsidRPr="00AA2D54" w:rsidRDefault="00AA2D54" w:rsidP="00AA2D54">
          <w:pPr>
            <w:tabs>
              <w:tab w:val="center" w:pos="4677"/>
              <w:tab w:val="right" w:pos="9355"/>
            </w:tabs>
            <w:suppressAutoHyphens/>
            <w:autoSpaceDE/>
            <w:autoSpaceDN/>
            <w:rPr>
              <w:rFonts w:eastAsia="Times New Roman"/>
              <w:sz w:val="24"/>
              <w:szCs w:val="24"/>
            </w:rPr>
          </w:pPr>
          <w:r w:rsidRPr="00AA2D54">
            <w:rPr>
              <w:rFonts w:ascii="Manrope" w:eastAsia="Times New Roman" w:hAnsi="Manrope"/>
              <w:noProof/>
              <w:sz w:val="18"/>
              <w:szCs w:val="18"/>
              <w:lang w:val="en-US"/>
            </w:rPr>
            <w:drawing>
              <wp:inline distT="0" distB="0" distL="0" distR="0" wp14:anchorId="01144848" wp14:editId="0225AABB">
                <wp:extent cx="1391449" cy="342000"/>
                <wp:effectExtent l="0" t="0" r="0" b="1270"/>
                <wp:docPr id="178008342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0083427" name="Рисунок 17800834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449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AA2D54" w:rsidRPr="00AA2D54" w:rsidRDefault="00AA2D54" w:rsidP="00AA2D54">
          <w:pPr>
            <w:tabs>
              <w:tab w:val="center" w:pos="4677"/>
              <w:tab w:val="right" w:pos="9355"/>
            </w:tabs>
            <w:suppressAutoHyphens/>
            <w:autoSpaceDE/>
            <w:autoSpaceDN/>
            <w:rPr>
              <w:rFonts w:ascii="Manrope" w:eastAsia="Times New Roman" w:hAnsi="Manrope"/>
              <w:sz w:val="18"/>
              <w:szCs w:val="18"/>
            </w:rPr>
          </w:pPr>
          <w:r w:rsidRPr="00AA2D54">
            <w:rPr>
              <w:rFonts w:ascii="Manrope" w:eastAsia="Times New Roman" w:hAnsi="Manrope"/>
              <w:sz w:val="18"/>
              <w:szCs w:val="18"/>
            </w:rPr>
            <w:t>Всегда актуальная версия</w:t>
          </w:r>
        </w:p>
        <w:p w:rsidR="00AA2D54" w:rsidRPr="00AA2D54" w:rsidRDefault="00AA2D54" w:rsidP="00AA2D54">
          <w:pPr>
            <w:tabs>
              <w:tab w:val="center" w:pos="4677"/>
              <w:tab w:val="right" w:pos="9355"/>
            </w:tabs>
            <w:suppressAutoHyphens/>
            <w:autoSpaceDE/>
            <w:autoSpaceDN/>
            <w:rPr>
              <w:rFonts w:ascii="Manrope" w:eastAsia="Times New Roman" w:hAnsi="Manrope"/>
            </w:rPr>
          </w:pPr>
          <w:hyperlink r:id="rId2" w:history="1">
            <w:r w:rsidRPr="00AA2D54">
              <w:rPr>
                <w:rFonts w:ascii="Manrope" w:eastAsia="Times New Roman" w:hAnsi="Manrope"/>
                <w:b/>
                <w:color w:val="22974B"/>
                <w:sz w:val="18"/>
                <w:szCs w:val="18"/>
                <w:u w:val="single"/>
              </w:rPr>
              <w:t>по ссылке</w:t>
            </w:r>
          </w:hyperlink>
          <w:r w:rsidRPr="00AA2D54">
            <w:rPr>
              <w:rFonts w:ascii="Manrope" w:eastAsia="Times New Roman" w:hAnsi="Manrope"/>
              <w:color w:val="22974B"/>
              <w:sz w:val="18"/>
              <w:szCs w:val="18"/>
            </w:rPr>
            <w:t xml:space="preserve"> </w:t>
          </w:r>
          <w:r w:rsidRPr="00AA2D54">
            <w:rPr>
              <w:rFonts w:ascii="Manrope" w:eastAsia="Times New Roman" w:hAnsi="Manrope"/>
              <w:sz w:val="18"/>
              <w:szCs w:val="18"/>
            </w:rPr>
            <w:t xml:space="preserve">и на сайте </w:t>
          </w:r>
          <w:hyperlink r:id="rId3" w:history="1">
            <w:proofErr w:type="spellStart"/>
            <w:r w:rsidRPr="00AA2D54">
              <w:rPr>
                <w:rFonts w:ascii="Manrope" w:eastAsia="Times New Roman" w:hAnsi="Manrope"/>
                <w:b/>
                <w:color w:val="22974B"/>
                <w:sz w:val="18"/>
                <w:szCs w:val="18"/>
                <w:u w:val="single"/>
                <w:lang w:val="en-US"/>
              </w:rPr>
              <w:t>laptova</w:t>
            </w:r>
            <w:proofErr w:type="spellEnd"/>
            <w:r w:rsidRPr="00AA2D54">
              <w:rPr>
                <w:rFonts w:ascii="Manrope" w:eastAsia="Times New Roman" w:hAnsi="Manrope"/>
                <w:b/>
                <w:color w:val="22974B"/>
                <w:sz w:val="18"/>
                <w:szCs w:val="18"/>
                <w:u w:val="single"/>
              </w:rPr>
              <w:t>.</w:t>
            </w:r>
            <w:proofErr w:type="spellStart"/>
            <w:r w:rsidRPr="00AA2D54">
              <w:rPr>
                <w:rFonts w:ascii="Manrope" w:eastAsia="Times New Roman" w:hAnsi="Manrope"/>
                <w:b/>
                <w:color w:val="22974B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hyperlink>
        </w:p>
      </w:tc>
      <w:tc>
        <w:tcPr>
          <w:tcW w:w="6521" w:type="dxa"/>
          <w:vAlign w:val="center"/>
        </w:tcPr>
        <w:p w:rsidR="00AA2D54" w:rsidRPr="00AA2D54" w:rsidRDefault="00AA2D54" w:rsidP="00AA2D54">
          <w:pPr>
            <w:tabs>
              <w:tab w:val="center" w:pos="4677"/>
              <w:tab w:val="right" w:pos="9355"/>
            </w:tabs>
            <w:suppressAutoHyphens/>
            <w:autoSpaceDE/>
            <w:autoSpaceDN/>
            <w:rPr>
              <w:rFonts w:ascii="Manrope" w:eastAsia="Times New Roman" w:hAnsi="Manrope"/>
              <w:color w:val="000000"/>
              <w:sz w:val="18"/>
              <w:szCs w:val="18"/>
            </w:rPr>
          </w:pPr>
          <w:r w:rsidRPr="00AA2D54">
            <w:rPr>
              <w:rFonts w:ascii="Manrope" w:eastAsia="Times New Roman" w:hAnsi="Manrope"/>
              <w:color w:val="000000"/>
              <w:sz w:val="18"/>
              <w:szCs w:val="18"/>
            </w:rPr>
            <w:t xml:space="preserve">© </w:t>
          </w:r>
          <w:proofErr w:type="spellStart"/>
          <w:r w:rsidRPr="00AA2D54">
            <w:rPr>
              <w:rFonts w:ascii="Manrope" w:eastAsia="Times New Roman" w:hAnsi="Manrope"/>
              <w:color w:val="000000"/>
              <w:sz w:val="18"/>
              <w:szCs w:val="18"/>
            </w:rPr>
            <w:t>Лаптова</w:t>
          </w:r>
          <w:proofErr w:type="spellEnd"/>
          <w:r w:rsidRPr="00AA2D54">
            <w:rPr>
              <w:rFonts w:ascii="Manrope" w:eastAsia="Times New Roman" w:hAnsi="Manrope"/>
              <w:color w:val="000000"/>
              <w:sz w:val="18"/>
              <w:szCs w:val="18"/>
            </w:rPr>
            <w:t xml:space="preserve"> И. С.</w:t>
          </w:r>
        </w:p>
        <w:p w:rsidR="00AA2D54" w:rsidRPr="00AA2D54" w:rsidRDefault="00AA2D54" w:rsidP="00AA2D54">
          <w:pPr>
            <w:tabs>
              <w:tab w:val="center" w:pos="4677"/>
              <w:tab w:val="right" w:pos="9355"/>
            </w:tabs>
            <w:suppressAutoHyphens/>
            <w:autoSpaceDE/>
            <w:autoSpaceDN/>
            <w:rPr>
              <w:rFonts w:ascii="Manrope" w:eastAsia="Times New Roman" w:hAnsi="Manrope"/>
              <w:sz w:val="18"/>
              <w:szCs w:val="18"/>
            </w:rPr>
          </w:pPr>
          <w:r w:rsidRPr="00AA2D54">
            <w:rPr>
              <w:rFonts w:ascii="Manrope" w:eastAsia="Times New Roman" w:hAnsi="Manrope"/>
              <w:sz w:val="18"/>
              <w:szCs w:val="18"/>
              <w:lang w:val="en-US"/>
            </w:rPr>
            <w:t>v</w:t>
          </w:r>
          <w:r w:rsidRPr="00AA2D54">
            <w:rPr>
              <w:rFonts w:ascii="Manrope" w:eastAsia="Times New Roman" w:hAnsi="Manrope"/>
              <w:sz w:val="18"/>
              <w:szCs w:val="18"/>
            </w:rPr>
            <w:t>.1.2. от 06.06.2024</w:t>
          </w:r>
        </w:p>
      </w:tc>
    </w:tr>
  </w:tbl>
  <w:p w:rsidR="0084341C" w:rsidRPr="0084341C" w:rsidRDefault="0084341C">
    <w:pPr>
      <w:pStyle w:val="a5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881" w:rsidRDefault="00F83881">
      <w:r>
        <w:separator/>
      </w:r>
    </w:p>
  </w:footnote>
  <w:footnote w:type="continuationSeparator" w:id="0">
    <w:p w:rsidR="00F83881" w:rsidRDefault="00F83881">
      <w:r>
        <w:continuationSeparator/>
      </w:r>
    </w:p>
  </w:footnote>
  <w:footnote w:id="1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существо обязательства (например, заем, кредит).</w:t>
      </w:r>
    </w:p>
  </w:footnote>
  <w:footnote w:id="2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3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4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:rsidR="00000000" w:rsidRPr="00AA2D54" w:rsidRDefault="00D92BE1">
      <w:pPr>
        <w:pStyle w:val="a7"/>
        <w:ind w:firstLine="567"/>
        <w:jc w:val="both"/>
        <w:rPr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существо обязательства (например, заем, кредит).</w:t>
      </w:r>
    </w:p>
  </w:footnote>
  <w:footnote w:id="7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8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9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существо обязательства (например, заем, кредит).</w:t>
      </w:r>
    </w:p>
  </w:footnote>
  <w:footnote w:id="12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3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4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5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</w:t>
      </w:r>
      <w:r w:rsidRPr="00AA2D54">
        <w:rPr>
          <w:rFonts w:ascii="Manrope" w:hAnsi="Manrope"/>
          <w:snapToGrid w:val="0"/>
          <w:sz w:val="18"/>
          <w:szCs w:val="18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7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существо обязательства (например, заем, кредит).</w:t>
      </w:r>
    </w:p>
  </w:footnote>
  <w:footnote w:id="18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9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0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1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000000" w:rsidRPr="00AA2D54" w:rsidRDefault="00D92BE1">
      <w:pPr>
        <w:pStyle w:val="a7"/>
        <w:ind w:firstLine="567"/>
        <w:jc w:val="both"/>
        <w:rPr>
          <w:rFonts w:ascii="Manrope" w:hAnsi="Manrope"/>
          <w:sz w:val="18"/>
          <w:szCs w:val="18"/>
        </w:rPr>
      </w:pPr>
      <w:r w:rsidRPr="00AA2D54">
        <w:rPr>
          <w:rStyle w:val="a9"/>
          <w:rFonts w:ascii="Manrope" w:hAnsi="Manrope"/>
          <w:sz w:val="18"/>
          <w:szCs w:val="18"/>
        </w:rPr>
        <w:footnoteRef/>
      </w:r>
      <w:r w:rsidRPr="00AA2D54">
        <w:rPr>
          <w:rFonts w:ascii="Manrope" w:hAnsi="Manrope"/>
          <w:sz w:val="18"/>
          <w:szCs w:val="18"/>
        </w:rPr>
        <w:t> </w:t>
      </w:r>
      <w:r w:rsidRPr="00AA2D54">
        <w:rPr>
          <w:rFonts w:ascii="Manrope" w:hAnsi="Manrope"/>
          <w:snapToGrid w:val="0"/>
          <w:sz w:val="18"/>
          <w:szCs w:val="18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BE1" w:rsidRDefault="00D92BE1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B3"/>
    <w:rsid w:val="005458B3"/>
    <w:rsid w:val="0068590B"/>
    <w:rsid w:val="0084341C"/>
    <w:rsid w:val="00AA2D54"/>
    <w:rsid w:val="00C71BBC"/>
    <w:rsid w:val="00D92BE1"/>
    <w:rsid w:val="00F61169"/>
    <w:rsid w:val="00F8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AFDBC77"/>
  <w14:defaultImageDpi w14:val="0"/>
  <w15:docId w15:val="{9AC521F8-5B7E-1A44-872F-3AF3C42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458B3"/>
    <w:rPr>
      <w:rFonts w:ascii="Segoe UI Symbol" w:hAnsi="Segoe UI Symbol" w:cs="Segoe UI Symbo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458B3"/>
    <w:rPr>
      <w:rFonts w:ascii="Segoe UI Symbol" w:hAnsi="Segoe UI Symbol" w:cs="Segoe UI Symbol"/>
      <w:sz w:val="18"/>
      <w:szCs w:val="18"/>
    </w:rPr>
  </w:style>
  <w:style w:type="character" w:styleId="ac">
    <w:name w:val="Hyperlink"/>
    <w:uiPriority w:val="99"/>
    <w:unhideWhenUsed/>
    <w:rsid w:val="0084341C"/>
    <w:rPr>
      <w:b/>
      <w:color w:val="22974B"/>
      <w:u w:val="single"/>
    </w:rPr>
  </w:style>
  <w:style w:type="table" w:styleId="ad">
    <w:name w:val="Table Grid"/>
    <w:basedOn w:val="a1"/>
    <w:uiPriority w:val="59"/>
    <w:rsid w:val="0084341C"/>
    <w:pPr>
      <w:spacing w:after="0" w:line="240" w:lineRule="auto"/>
    </w:pPr>
    <w:rPr>
      <w:rFonts w:eastAsia="Calibri" w:cs="Calibr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AA2D54"/>
    <w:pPr>
      <w:spacing w:after="0" w:line="240" w:lineRule="auto"/>
    </w:pPr>
    <w:rPr>
      <w:rFonts w:eastAsia="Calibri" w:cs="Calibr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aptova.ru/" TargetMode="External"/><Relationship Id="rId2" Type="http://schemas.openxmlformats.org/officeDocument/2006/relationships/hyperlink" Target="https://laptova.ru/journal/kakie-dokumenty-nuzhny-dly-bankrotstv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711</Words>
  <Characters>4057</Characters>
  <Application>Microsoft Office Word</Application>
  <DocSecurity>0</DocSecurity>
  <Lines>33</Lines>
  <Paragraphs>9</Paragraphs>
  <ScaleCrop>false</ScaleCrop>
  <Company>КонсультантПлюс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Анатолий Петров</cp:lastModifiedBy>
  <cp:revision>3</cp:revision>
  <cp:lastPrinted>2024-06-03T19:39:00Z</cp:lastPrinted>
  <dcterms:created xsi:type="dcterms:W3CDTF">2024-06-03T19:39:00Z</dcterms:created>
  <dcterms:modified xsi:type="dcterms:W3CDTF">2024-06-03T19:41:00Z</dcterms:modified>
</cp:coreProperties>
</file>